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A1BDD" w14:textId="490A33D0" w:rsidR="00F550BE" w:rsidRPr="00427FE6" w:rsidRDefault="00F550BE" w:rsidP="00D440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48"/>
          <w:szCs w:val="48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lang w:val="fr-FR"/>
        </w:rPr>
        <w:t xml:space="preserve">     </w:t>
      </w:r>
      <w:r w:rsidRPr="00427FE6">
        <w:rPr>
          <w:rFonts w:ascii="Times New Roman" w:hAnsi="Times New Roman" w:cs="Times New Roman"/>
          <w:sz w:val="48"/>
          <w:szCs w:val="48"/>
          <w:lang w:val="fr-FR"/>
        </w:rPr>
        <w:t xml:space="preserve">   </w:t>
      </w:r>
      <w:r w:rsidR="00827C87">
        <w:rPr>
          <w:rFonts w:ascii="Times New Roman" w:hAnsi="Times New Roman" w:cs="Times New Roman"/>
          <w:sz w:val="48"/>
          <w:szCs w:val="48"/>
          <w:lang w:val="fr-FR"/>
        </w:rPr>
        <w:t xml:space="preserve">Raconte </w:t>
      </w:r>
      <w:r w:rsidR="00BC461D">
        <w:rPr>
          <w:rFonts w:ascii="Times New Roman" w:hAnsi="Times New Roman" w:cs="Times New Roman"/>
          <w:sz w:val="48"/>
          <w:szCs w:val="48"/>
          <w:lang w:val="fr-FR"/>
        </w:rPr>
        <w:t>« </w:t>
      </w:r>
      <w:r w:rsidR="004C2769">
        <w:rPr>
          <w:rFonts w:ascii="Times New Roman" w:hAnsi="Times New Roman" w:cs="Times New Roman"/>
          <w:sz w:val="48"/>
          <w:szCs w:val="48"/>
          <w:lang w:val="fr-FR"/>
        </w:rPr>
        <w:t>m</w:t>
      </w:r>
      <w:r w:rsidR="00BC461D">
        <w:rPr>
          <w:rFonts w:ascii="Times New Roman" w:hAnsi="Times New Roman" w:cs="Times New Roman"/>
          <w:sz w:val="48"/>
          <w:szCs w:val="48"/>
          <w:lang w:val="fr-FR"/>
        </w:rPr>
        <w:t>’</w:t>
      </w:r>
      <w:r w:rsidR="004C2769">
        <w:rPr>
          <w:rFonts w:ascii="Times New Roman" w:hAnsi="Times New Roman" w:cs="Times New Roman"/>
          <w:sz w:val="48"/>
          <w:szCs w:val="48"/>
          <w:lang w:val="fr-FR"/>
        </w:rPr>
        <w:t>oi</w:t>
      </w:r>
      <w:r w:rsidR="00BC461D">
        <w:rPr>
          <w:rFonts w:ascii="Times New Roman" w:hAnsi="Times New Roman" w:cs="Times New Roman"/>
          <w:sz w:val="48"/>
          <w:szCs w:val="48"/>
          <w:lang w:val="fr-FR"/>
        </w:rPr>
        <w:t>e »</w:t>
      </w:r>
      <w:r w:rsidR="004C2769">
        <w:rPr>
          <w:rFonts w:ascii="Times New Roman" w:hAnsi="Times New Roman" w:cs="Times New Roman"/>
          <w:sz w:val="48"/>
          <w:szCs w:val="48"/>
          <w:lang w:val="fr-FR"/>
        </w:rPr>
        <w:t xml:space="preserve"> </w:t>
      </w:r>
      <w:r w:rsidR="004F521B">
        <w:rPr>
          <w:rFonts w:ascii="Times New Roman" w:hAnsi="Times New Roman" w:cs="Times New Roman"/>
          <w:sz w:val="48"/>
          <w:szCs w:val="48"/>
          <w:lang w:val="fr-FR"/>
        </w:rPr>
        <w:t>une histoire</w:t>
      </w:r>
    </w:p>
    <w:p w14:paraId="0A9BDD4E" w14:textId="77777777" w:rsidR="00F550BE" w:rsidRPr="00A260F4" w:rsidRDefault="00F550BE" w:rsidP="00F550BE">
      <w:pPr>
        <w:autoSpaceDE w:val="0"/>
        <w:autoSpaceDN w:val="0"/>
        <w:adjustRightInd w:val="0"/>
        <w:spacing w:after="0" w:line="240" w:lineRule="auto"/>
        <w:ind w:left="720"/>
        <w:rPr>
          <w:rFonts w:ascii="Sylfaen" w:hAnsi="Sylfaen" w:cs="Sylfaen"/>
          <w:sz w:val="24"/>
          <w:szCs w:val="24"/>
          <w:lang w:val="fr-FR"/>
        </w:rPr>
      </w:pPr>
    </w:p>
    <w:p w14:paraId="5E70F4A2" w14:textId="73755E21" w:rsidR="00F550BE" w:rsidRPr="006F5503" w:rsidRDefault="00F550BE" w:rsidP="00D440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         </w:t>
      </w:r>
      <w:r w:rsidR="004C2769">
        <w:rPr>
          <w:b/>
          <w:sz w:val="32"/>
          <w:szCs w:val="32"/>
          <w:lang w:val="fr-FR"/>
        </w:rPr>
        <w:t>Jeu de l’oie/ Culture littéraire</w:t>
      </w:r>
    </w:p>
    <w:p w14:paraId="2E65DB3F" w14:textId="77777777" w:rsidR="00F550BE" w:rsidRPr="00CB4D6C" w:rsidRDefault="00F550BE" w:rsidP="00F550BE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tbl>
      <w:tblPr>
        <w:tblW w:w="11190" w:type="dxa"/>
        <w:tblInd w:w="-13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1055"/>
        <w:gridCol w:w="3729"/>
        <w:gridCol w:w="1824"/>
      </w:tblGrid>
      <w:tr w:rsidR="00F550BE" w:rsidRPr="00396C2B" w14:paraId="658CB849" w14:textId="77777777" w:rsidTr="004C2769">
        <w:trPr>
          <w:trHeight w:val="109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CCCCCC"/>
          </w:tcPr>
          <w:p w14:paraId="1498C50C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fr-FR"/>
              </w:rPr>
            </w:pPr>
          </w:p>
          <w:p w14:paraId="43CC29F0" w14:textId="522CAB27" w:rsidR="00F550BE" w:rsidRPr="00396C2B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  <w:t>dÉ</w:t>
            </w:r>
            <w:r w:rsidR="00F550BE" w:rsidRPr="00396C2B"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  <w:t>roulement</w:t>
            </w:r>
          </w:p>
          <w:p w14:paraId="0A71A818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CCCCCC"/>
          </w:tcPr>
          <w:p w14:paraId="454A5445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4F8FB3B5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96C2B"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  <w:t>temps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CCCCCC"/>
          </w:tcPr>
          <w:p w14:paraId="56EDFC05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02EA40C9" w14:textId="6A784442" w:rsidR="00F550BE" w:rsidRPr="00396C2B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  <w:t>Activité</w:t>
            </w:r>
            <w:r w:rsidR="0054066E"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  <w:t>s</w:t>
            </w:r>
            <w:r w:rsidR="00F550BE" w:rsidRPr="00396C2B"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  <w:t xml:space="preserve"> des eleves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</w:tcPr>
          <w:p w14:paraId="6FC400E2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4D62E234" w14:textId="5B6F11B9" w:rsidR="00F550BE" w:rsidRPr="00396C2B" w:rsidRDefault="0054066E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  <w:t>maté</w:t>
            </w:r>
            <w:r w:rsidR="00F550BE" w:rsidRPr="00396C2B">
              <w:rPr>
                <w:rFonts w:ascii="Sylfaen" w:hAnsi="Sylfaen" w:cs="Sylfaen"/>
                <w:b/>
                <w:bCs/>
                <w:caps/>
                <w:sz w:val="24"/>
                <w:szCs w:val="24"/>
              </w:rPr>
              <w:t>riel</w:t>
            </w:r>
          </w:p>
        </w:tc>
      </w:tr>
      <w:tr w:rsidR="00F550BE" w:rsidRPr="00396C2B" w14:paraId="3693705C" w14:textId="77777777" w:rsidTr="004C2769">
        <w:trPr>
          <w:trHeight w:val="1"/>
        </w:trPr>
        <w:tc>
          <w:tcPr>
            <w:tcW w:w="45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6BFF12" w14:textId="77777777" w:rsidR="00827C87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Séance 1 :</w:t>
            </w:r>
          </w:p>
          <w:p w14:paraId="6303CA19" w14:textId="77FAA378" w:rsidR="00F550BE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</w:t>
            </w:r>
            <w:r w:rsidR="00F550BE">
              <w:rPr>
                <w:sz w:val="20"/>
                <w:szCs w:val="20"/>
                <w:lang w:val="fr-FR"/>
              </w:rPr>
              <w:t>ectures de plusieurs contes traditionnels</w:t>
            </w:r>
            <w:r w:rsidR="00DC2DBC">
              <w:rPr>
                <w:sz w:val="20"/>
                <w:szCs w:val="20"/>
                <w:lang w:val="fr-FR"/>
              </w:rPr>
              <w:t xml:space="preserve"> et </w:t>
            </w:r>
            <w:r w:rsidR="004C2769">
              <w:rPr>
                <w:sz w:val="20"/>
                <w:szCs w:val="20"/>
                <w:lang w:val="fr-FR"/>
              </w:rPr>
              <w:t>albums</w:t>
            </w:r>
            <w:r w:rsidR="00DC2DBC">
              <w:rPr>
                <w:sz w:val="20"/>
                <w:szCs w:val="20"/>
                <w:lang w:val="fr-FR"/>
              </w:rPr>
              <w:t xml:space="preserve"> vus au long de l’année en </w:t>
            </w:r>
            <w:proofErr w:type="spellStart"/>
            <w:r w:rsidR="00DC2DBC">
              <w:rPr>
                <w:sz w:val="20"/>
                <w:szCs w:val="20"/>
                <w:lang w:val="fr-FR"/>
              </w:rPr>
              <w:t>marmothèque</w:t>
            </w:r>
            <w:proofErr w:type="spellEnd"/>
            <w:r w:rsidR="00DC2DBC">
              <w:rPr>
                <w:sz w:val="20"/>
                <w:szCs w:val="20"/>
                <w:lang w:val="fr-FR"/>
              </w:rPr>
              <w:t xml:space="preserve"> et en classe.</w:t>
            </w:r>
          </w:p>
          <w:p w14:paraId="236D1BD1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D0E8A2" w14:textId="7B85B452" w:rsidR="00F550BE" w:rsidRPr="00396C2B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  <w:r w:rsidR="00F550BE" w:rsidRPr="00396C2B">
              <w:rPr>
                <w:sz w:val="20"/>
                <w:szCs w:val="20"/>
                <w:lang w:val="fr-FR"/>
              </w:rPr>
              <w:t>5min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6C7B5D" w14:textId="77777777" w:rsidR="00827C87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0879622D" w14:textId="3FC01963" w:rsidR="00F550BE" w:rsidRPr="00396C2B" w:rsidRDefault="004F521B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Ecouter ,</w:t>
            </w:r>
            <w:r w:rsidR="00F550BE">
              <w:rPr>
                <w:sz w:val="20"/>
                <w:szCs w:val="20"/>
                <w:lang w:val="fr-FR"/>
              </w:rPr>
              <w:t>comprendre</w:t>
            </w:r>
            <w:r>
              <w:rPr>
                <w:sz w:val="20"/>
                <w:szCs w:val="20"/>
                <w:lang w:val="fr-FR"/>
              </w:rPr>
              <w:t xml:space="preserve">, se souvenir 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55867" w14:textId="77777777" w:rsidR="00827C87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33B80B3A" w14:textId="4EA5368E" w:rsidR="00F550BE" w:rsidRPr="00396C2B" w:rsidRDefault="004F521B" w:rsidP="004F521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Livres</w:t>
            </w:r>
          </w:p>
        </w:tc>
      </w:tr>
      <w:tr w:rsidR="00F550BE" w:rsidRPr="002E36AD" w14:paraId="25380DBE" w14:textId="77777777" w:rsidTr="00DC2DBC">
        <w:trPr>
          <w:trHeight w:val="809"/>
        </w:trPr>
        <w:tc>
          <w:tcPr>
            <w:tcW w:w="45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00093A" w14:textId="77777777" w:rsidR="004F521B" w:rsidRDefault="00F550BE" w:rsidP="00DC2DB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Séance 2 :</w:t>
            </w:r>
          </w:p>
          <w:p w14:paraId="2A88CD1A" w14:textId="3988F05F" w:rsidR="00DC2DBC" w:rsidRPr="00396C2B" w:rsidRDefault="00F550BE" w:rsidP="00DC2DB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Différencier personnages, lieux, problèmes, solutions et fin des </w:t>
            </w:r>
            <w:r w:rsidR="00DC2DBC">
              <w:rPr>
                <w:sz w:val="20"/>
                <w:szCs w:val="20"/>
                <w:lang w:val="fr-FR"/>
              </w:rPr>
              <w:t>histoires.</w:t>
            </w:r>
            <w:r w:rsidR="00DC2DBC" w:rsidRPr="00396C2B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AE401C" w14:textId="77777777" w:rsidR="004F521B" w:rsidRDefault="004F521B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14:paraId="70A436D0" w14:textId="77777777" w:rsidR="00F550BE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55mn</w:t>
            </w:r>
          </w:p>
          <w:p w14:paraId="66D7CBDC" w14:textId="77777777" w:rsidR="00DC2DBC" w:rsidRDefault="00DC2DBC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14:paraId="5D312002" w14:textId="319840B6" w:rsidR="00DC2DBC" w:rsidRPr="00396C2B" w:rsidRDefault="00DC2DBC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37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A5C418" w14:textId="5E929C74" w:rsidR="00F550BE" w:rsidRPr="00396C2B" w:rsidRDefault="00F550BE" w:rsidP="00C22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 w:rsidRPr="00396C2B">
              <w:rPr>
                <w:sz w:val="20"/>
                <w:szCs w:val="20"/>
                <w:lang w:val="fr-FR"/>
              </w:rPr>
              <w:t>S’</w:t>
            </w:r>
            <w:r w:rsidR="00C221A1">
              <w:rPr>
                <w:sz w:val="20"/>
                <w:szCs w:val="20"/>
                <w:lang w:val="fr-FR"/>
              </w:rPr>
              <w:t>exprimer et verbaliser l’oral</w:t>
            </w:r>
            <w:r w:rsidR="00A80E35">
              <w:rPr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Ré</w:t>
            </w:r>
            <w:r w:rsidR="00C221A1">
              <w:rPr>
                <w:sz w:val="20"/>
                <w:szCs w:val="20"/>
                <w:lang w:val="fr-FR"/>
              </w:rPr>
              <w:t>investir</w:t>
            </w:r>
            <w:r w:rsidR="00A80E35">
              <w:rPr>
                <w:sz w:val="20"/>
                <w:szCs w:val="20"/>
                <w:lang w:val="fr-FR"/>
              </w:rPr>
              <w:t xml:space="preserve"> le vocabulaire des livres vus </w:t>
            </w:r>
            <w:r>
              <w:rPr>
                <w:sz w:val="20"/>
                <w:szCs w:val="20"/>
                <w:lang w:val="fr-FR"/>
              </w:rPr>
              <w:t>(</w:t>
            </w:r>
            <w:r w:rsidR="004C2769">
              <w:rPr>
                <w:sz w:val="20"/>
                <w:szCs w:val="20"/>
                <w:lang w:val="fr-FR"/>
              </w:rPr>
              <w:t xml:space="preserve">titres </w:t>
            </w:r>
            <w:r>
              <w:rPr>
                <w:sz w:val="20"/>
                <w:szCs w:val="20"/>
                <w:lang w:val="fr-FR"/>
              </w:rPr>
              <w:t>per</w:t>
            </w:r>
            <w:r w:rsidR="00A80E35">
              <w:rPr>
                <w:sz w:val="20"/>
                <w:szCs w:val="20"/>
                <w:lang w:val="fr-FR"/>
              </w:rPr>
              <w:t>sonnages, lieux, problèmes etc</w:t>
            </w:r>
            <w:r>
              <w:rPr>
                <w:sz w:val="20"/>
                <w:szCs w:val="20"/>
                <w:lang w:val="fr-FR"/>
              </w:rPr>
              <w:t xml:space="preserve">.)  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09E9E" w14:textId="0D6B42D4" w:rsidR="00F550BE" w:rsidRDefault="004F521B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Livres</w:t>
            </w:r>
          </w:p>
          <w:p w14:paraId="3FB1DB54" w14:textId="0C52AE94" w:rsidR="00F550BE" w:rsidRPr="00396C2B" w:rsidRDefault="00F550BE" w:rsidP="004F521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</w:t>
            </w:r>
            <w:r w:rsidR="004F521B">
              <w:rPr>
                <w:sz w:val="20"/>
                <w:szCs w:val="20"/>
                <w:lang w:val="fr-FR"/>
              </w:rPr>
              <w:t>ableau</w:t>
            </w:r>
          </w:p>
        </w:tc>
      </w:tr>
      <w:tr w:rsidR="00F550BE" w:rsidRPr="002E36AD" w14:paraId="6F6CC0BE" w14:textId="77777777" w:rsidTr="004C2769">
        <w:trPr>
          <w:trHeight w:val="1"/>
        </w:trPr>
        <w:tc>
          <w:tcPr>
            <w:tcW w:w="45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E23900" w14:textId="77777777" w:rsidR="004F521B" w:rsidRDefault="00F550BE" w:rsidP="00D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 w:rsidRPr="00396C2B">
              <w:rPr>
                <w:sz w:val="20"/>
                <w:szCs w:val="20"/>
                <w:lang w:val="fr-FR"/>
              </w:rPr>
              <w:t xml:space="preserve">SÉANCE 3 : </w:t>
            </w:r>
          </w:p>
          <w:p w14:paraId="7273FEE6" w14:textId="56B189E5" w:rsidR="00F550BE" w:rsidRPr="00396C2B" w:rsidRDefault="004C2769" w:rsidP="00D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L’adulte présente </w:t>
            </w:r>
            <w:r w:rsidR="00DC2DBC">
              <w:rPr>
                <w:sz w:val="20"/>
                <w:szCs w:val="20"/>
                <w:lang w:val="fr-FR"/>
              </w:rPr>
              <w:t>le jeu de l’oie, les différentes cases</w:t>
            </w:r>
            <w:r>
              <w:rPr>
                <w:sz w:val="20"/>
                <w:szCs w:val="20"/>
                <w:lang w:val="fr-FR"/>
              </w:rPr>
              <w:t>, règles du jeu</w:t>
            </w:r>
            <w:r w:rsidR="00DC2DBC">
              <w:rPr>
                <w:sz w:val="20"/>
                <w:szCs w:val="20"/>
                <w:lang w:val="fr-FR"/>
              </w:rPr>
              <w:t>. Puis distribue les plateaux de jeu .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ADC6BF" w14:textId="77777777" w:rsidR="004F521B" w:rsidRDefault="004F521B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14:paraId="6706A554" w14:textId="0490B289" w:rsidR="00F550BE" w:rsidRPr="002E36AD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  <w:r w:rsidR="00F550BE" w:rsidRPr="002E36AD">
              <w:rPr>
                <w:sz w:val="20"/>
                <w:szCs w:val="20"/>
                <w:lang w:val="fr-FR"/>
              </w:rPr>
              <w:t>5min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4DCBB6" w14:textId="61EA68A7" w:rsidR="00F550BE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Ecouter</w:t>
            </w:r>
            <w:r w:rsidR="00827C87">
              <w:rPr>
                <w:sz w:val="20"/>
                <w:szCs w:val="20"/>
                <w:lang w:val="fr-FR"/>
              </w:rPr>
              <w:t>, comprendre</w:t>
            </w:r>
            <w:r>
              <w:rPr>
                <w:sz w:val="20"/>
                <w:szCs w:val="20"/>
                <w:lang w:val="fr-FR"/>
              </w:rPr>
              <w:t>, jouer, utiliser le vocabulaire, compter, respecter les règles.</w:t>
            </w:r>
          </w:p>
          <w:p w14:paraId="578CC82D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8C6E7" w14:textId="65F64228" w:rsidR="00D95A1C" w:rsidRDefault="00DC2DBC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Jeu de l’oie, dés</w:t>
            </w:r>
            <w:r w:rsidR="00D95A1C">
              <w:rPr>
                <w:sz w:val="20"/>
                <w:szCs w:val="20"/>
                <w:lang w:val="fr-FR"/>
              </w:rPr>
              <w:t xml:space="preserve"> </w:t>
            </w:r>
          </w:p>
          <w:p w14:paraId="4114C846" w14:textId="318FADD9" w:rsidR="004C2769" w:rsidRDefault="00DC2DBC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Apple TV, écran</w:t>
            </w:r>
          </w:p>
          <w:p w14:paraId="4237BD7A" w14:textId="5ABCF177" w:rsidR="00F550BE" w:rsidRPr="00396C2B" w:rsidRDefault="00F550BE" w:rsidP="00DC2DB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F550BE" w:rsidRPr="002E36AD" w14:paraId="25C61B78" w14:textId="77777777" w:rsidTr="004C2769">
        <w:trPr>
          <w:trHeight w:val="1"/>
        </w:trPr>
        <w:tc>
          <w:tcPr>
            <w:tcW w:w="45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03E84F" w14:textId="77777777" w:rsidR="004F521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 w:rsidRPr="00396C2B">
              <w:rPr>
                <w:sz w:val="20"/>
                <w:szCs w:val="20"/>
                <w:lang w:val="fr-FR"/>
              </w:rPr>
              <w:t xml:space="preserve">Séance 4 : </w:t>
            </w:r>
            <w:r w:rsidR="004C2769">
              <w:rPr>
                <w:sz w:val="20"/>
                <w:szCs w:val="20"/>
                <w:lang w:val="fr-FR"/>
              </w:rPr>
              <w:t xml:space="preserve"> </w:t>
            </w:r>
          </w:p>
          <w:p w14:paraId="3A2B278B" w14:textId="54F421E6" w:rsidR="00F550BE" w:rsidRPr="00396C2B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L’adulte propose de faire de nouvelles règles de jeu pour insérer les questions sur les contes et albums vus</w:t>
            </w:r>
            <w:r w:rsidR="00827C87">
              <w:rPr>
                <w:sz w:val="20"/>
                <w:szCs w:val="20"/>
                <w:lang w:val="fr-FR"/>
              </w:rPr>
              <w:t xml:space="preserve"> aux cases choisies</w:t>
            </w:r>
          </w:p>
          <w:p w14:paraId="2498D657" w14:textId="7225DA00" w:rsidR="00F550BE" w:rsidRPr="00396C2B" w:rsidRDefault="00F550BE" w:rsidP="004C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 w:rsidRPr="00396C2B">
              <w:rPr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C5507E" w14:textId="77777777" w:rsidR="004F521B" w:rsidRDefault="004F521B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14:paraId="047523C6" w14:textId="1036C184" w:rsidR="00F550BE" w:rsidRPr="002E36AD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55mn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DB5929" w14:textId="77777777" w:rsidR="00F550BE" w:rsidRDefault="004C2769" w:rsidP="004C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S’exprimer et verbaliser à l’oral, respecter l’opinion d</w:t>
            </w:r>
            <w:r w:rsidR="00827C87">
              <w:rPr>
                <w:sz w:val="20"/>
                <w:szCs w:val="20"/>
                <w:lang w:val="fr-FR"/>
              </w:rPr>
              <w:t>es autres.</w:t>
            </w:r>
          </w:p>
          <w:p w14:paraId="5D2DB126" w14:textId="57D754C1" w:rsidR="00827C87" w:rsidRPr="00396C2B" w:rsidRDefault="00827C87" w:rsidP="004C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0E5BD" w14:textId="134B95EE" w:rsidR="00F550BE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</w:t>
            </w:r>
            <w:r w:rsidR="001E715D">
              <w:rPr>
                <w:sz w:val="20"/>
                <w:szCs w:val="20"/>
                <w:lang w:val="fr-FR"/>
              </w:rPr>
              <w:t>ableau</w:t>
            </w:r>
          </w:p>
          <w:p w14:paraId="3CF1DD5D" w14:textId="127B3E47" w:rsidR="004C2769" w:rsidRPr="002E36AD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F550BE" w:rsidRPr="00396C2B" w14:paraId="63C84710" w14:textId="77777777" w:rsidTr="004C2769">
        <w:trPr>
          <w:trHeight w:val="1"/>
        </w:trPr>
        <w:tc>
          <w:tcPr>
            <w:tcW w:w="45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E042D9" w14:textId="77777777" w:rsidR="00DC2DBC" w:rsidRDefault="00F550BE" w:rsidP="004C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Séance 5 : </w:t>
            </w:r>
          </w:p>
          <w:p w14:paraId="3C188689" w14:textId="4A6EDC79" w:rsidR="00F550BE" w:rsidRPr="00396C2B" w:rsidRDefault="004C2769" w:rsidP="00D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L’adulte présente les </w:t>
            </w:r>
            <w:hyperlink r:id="rId7" w:history="1">
              <w:r w:rsidRPr="00483C30">
                <w:rPr>
                  <w:rStyle w:val="Hipervnculo"/>
                  <w:sz w:val="20"/>
                  <w:szCs w:val="20"/>
                  <w:lang w:val="fr-FR"/>
                </w:rPr>
                <w:t>QR codes</w:t>
              </w:r>
            </w:hyperlink>
            <w:r w:rsidR="00DC2DBC">
              <w:rPr>
                <w:sz w:val="20"/>
                <w:szCs w:val="20"/>
                <w:lang w:val="fr-FR"/>
              </w:rPr>
              <w:t xml:space="preserve"> et explique le fonctionnement</w:t>
            </w:r>
            <w:r>
              <w:rPr>
                <w:sz w:val="20"/>
                <w:szCs w:val="20"/>
                <w:lang w:val="fr-FR"/>
              </w:rPr>
              <w:t>.</w:t>
            </w:r>
            <w:r w:rsidR="00DC2DBC">
              <w:rPr>
                <w:sz w:val="20"/>
                <w:szCs w:val="20"/>
                <w:lang w:val="fr-FR"/>
              </w:rPr>
              <w:t xml:space="preserve"> Demande les titres , personnages des livres qui apparaissent sur l’écran.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6D05E3" w14:textId="77777777" w:rsidR="004F521B" w:rsidRDefault="004F521B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14:paraId="13EE1B9A" w14:textId="5FA54306" w:rsidR="00F550BE" w:rsidRPr="00396C2B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  <w:r w:rsidR="00F550BE" w:rsidRPr="00396C2B">
              <w:rPr>
                <w:sz w:val="20"/>
                <w:szCs w:val="20"/>
                <w:lang w:val="fr-FR"/>
              </w:rPr>
              <w:t>5 mn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400336" w14:textId="77777777" w:rsidR="004C2769" w:rsidRDefault="004C2769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Écouter et comprendre</w:t>
            </w:r>
          </w:p>
          <w:p w14:paraId="566316D7" w14:textId="772121DB" w:rsidR="00F550BE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Scanner les QR codes avec tablette</w:t>
            </w:r>
          </w:p>
          <w:p w14:paraId="5AAB28DD" w14:textId="137583F5" w:rsidR="00827C87" w:rsidRPr="00396C2B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Répondre aux questions 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D6C19" w14:textId="4A5F1289" w:rsidR="00F550BE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I</w:t>
            </w:r>
            <w:r w:rsidR="001E715D">
              <w:rPr>
                <w:sz w:val="20"/>
                <w:szCs w:val="20"/>
                <w:lang w:val="fr-FR"/>
              </w:rPr>
              <w:t>pads</w:t>
            </w:r>
            <w:proofErr w:type="spellEnd"/>
          </w:p>
          <w:p w14:paraId="7042D2B1" w14:textId="0316009F" w:rsidR="001E715D" w:rsidRDefault="001E715D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QR-codes</w:t>
            </w:r>
          </w:p>
          <w:p w14:paraId="78D0847E" w14:textId="5AD19620" w:rsidR="00827C87" w:rsidRDefault="001E715D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Plastifiés</w:t>
            </w:r>
          </w:p>
          <w:p w14:paraId="1C28C989" w14:textId="77777777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F550BE" w:rsidRPr="007D1F83" w14:paraId="73AFCC73" w14:textId="77777777" w:rsidTr="004C2769">
        <w:trPr>
          <w:trHeight w:val="1"/>
        </w:trPr>
        <w:tc>
          <w:tcPr>
            <w:tcW w:w="45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5B16CB" w14:textId="4E99BE72" w:rsidR="00F550BE" w:rsidRPr="00396C2B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</w:p>
          <w:p w14:paraId="78BDBF5B" w14:textId="77777777" w:rsidR="00F550BE" w:rsidRDefault="00F550BE" w:rsidP="00827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 w:rsidRPr="00396C2B">
              <w:rPr>
                <w:sz w:val="20"/>
                <w:szCs w:val="20"/>
                <w:lang w:val="fr-FR"/>
              </w:rPr>
              <w:t>SÉANCE 6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62862563" w14:textId="5B962732" w:rsidR="00827C87" w:rsidRPr="00396C2B" w:rsidRDefault="00827C87" w:rsidP="00827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L’adulte forme des équipes de 5 élèves et propose de jouer sur le jeu de l’oie réalisé par toutes les c</w:t>
            </w:r>
            <w:r w:rsidR="00E0503F">
              <w:rPr>
                <w:sz w:val="20"/>
                <w:szCs w:val="20"/>
                <w:lang w:val="fr-FR"/>
              </w:rPr>
              <w:t>lasses de maternelle avec les nouvelles règles pour les cases spécifiques.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DE7140" w14:textId="77777777" w:rsidR="004F521B" w:rsidRDefault="004F521B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14:paraId="48AB807D" w14:textId="77777777" w:rsidR="004F521B" w:rsidRDefault="004F521B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  <w:p w14:paraId="4F553748" w14:textId="48E9FA1B" w:rsidR="00F550BE" w:rsidRPr="00396C2B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  <w:r w:rsidR="00F550BE">
              <w:rPr>
                <w:sz w:val="20"/>
                <w:szCs w:val="20"/>
                <w:lang w:val="fr-FR"/>
              </w:rPr>
              <w:t>5 mn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2CB7F2" w14:textId="77777777" w:rsidR="00827C87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</w:p>
          <w:p w14:paraId="2A6A8195" w14:textId="77777777" w:rsidR="00F550BE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Jouer au jeu de l’oie en équipe, compter, scanner les QR codes et répondre aux questions pour pouvoir continuer à avancer.</w:t>
            </w:r>
          </w:p>
          <w:p w14:paraId="1336A9B7" w14:textId="27C39EC5" w:rsidR="00E0503F" w:rsidRPr="00396C2B" w:rsidRDefault="00E0503F" w:rsidP="009B2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Savoir jouer en équipe.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F592C" w14:textId="77777777" w:rsidR="00F550BE" w:rsidRDefault="00F550BE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7F6D9EC0" w14:textId="77777777" w:rsidR="00827C87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Jeu de l’oie </w:t>
            </w:r>
          </w:p>
          <w:p w14:paraId="0798554F" w14:textId="0F1250AC" w:rsidR="00827C87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QR</w:t>
            </w:r>
            <w:r w:rsidR="001E715D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>codes</w:t>
            </w:r>
          </w:p>
          <w:p w14:paraId="6E2EE207" w14:textId="77777777" w:rsidR="00827C87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Ipads</w:t>
            </w:r>
            <w:proofErr w:type="spellEnd"/>
          </w:p>
          <w:p w14:paraId="33197BD1" w14:textId="41734D9E" w:rsidR="00827C87" w:rsidRPr="00396C2B" w:rsidRDefault="00827C87" w:rsidP="009B28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Wifi</w:t>
            </w:r>
          </w:p>
        </w:tc>
      </w:tr>
    </w:tbl>
    <w:p w14:paraId="3A2C844E" w14:textId="77777777" w:rsidR="00F550BE" w:rsidRDefault="00F550BE" w:rsidP="00F550BE"/>
    <w:p w14:paraId="4FFDBC82" w14:textId="57135FEE" w:rsidR="004E64E3" w:rsidRDefault="004E64E3">
      <w:pPr>
        <w:rPr>
          <w:lang w:val="fr-FR"/>
        </w:rPr>
      </w:pPr>
      <w:r>
        <w:rPr>
          <w:lang w:val="fr-FR"/>
        </w:rPr>
        <w:t>T</w:t>
      </w:r>
      <w:r w:rsidRPr="004E64E3">
        <w:rPr>
          <w:lang w:val="fr-FR"/>
        </w:rPr>
        <w:t xml:space="preserve">outes les classes de </w:t>
      </w:r>
      <w:r>
        <w:rPr>
          <w:lang w:val="fr-FR"/>
        </w:rPr>
        <w:t xml:space="preserve">maternelle ( 9 ) participent  à la réalisation </w:t>
      </w:r>
      <w:r w:rsidR="00880A56">
        <w:rPr>
          <w:lang w:val="fr-FR"/>
        </w:rPr>
        <w:t>de 2</w:t>
      </w:r>
      <w:r w:rsidR="004B730E">
        <w:rPr>
          <w:lang w:val="fr-FR"/>
        </w:rPr>
        <w:t xml:space="preserve"> </w:t>
      </w:r>
      <w:r>
        <w:rPr>
          <w:lang w:val="fr-FR"/>
        </w:rPr>
        <w:t>jeu</w:t>
      </w:r>
      <w:r w:rsidR="00880A56">
        <w:rPr>
          <w:lang w:val="fr-FR"/>
        </w:rPr>
        <w:t>x</w:t>
      </w:r>
      <w:r>
        <w:rPr>
          <w:lang w:val="fr-FR"/>
        </w:rPr>
        <w:t xml:space="preserve"> de l’</w:t>
      </w:r>
      <w:r w:rsidR="00E0503F">
        <w:rPr>
          <w:lang w:val="fr-FR"/>
        </w:rPr>
        <w:t xml:space="preserve">oie ( </w:t>
      </w:r>
      <w:hyperlink r:id="rId8" w:history="1">
        <w:r w:rsidR="00E0503F" w:rsidRPr="0053038D">
          <w:rPr>
            <w:rStyle w:val="Hipervnculo"/>
            <w:lang w:val="fr-FR"/>
          </w:rPr>
          <w:t>34 cases</w:t>
        </w:r>
      </w:hyperlink>
      <w:r w:rsidR="00E0503F">
        <w:rPr>
          <w:lang w:val="fr-FR"/>
        </w:rPr>
        <w:t xml:space="preserve"> chacun)</w:t>
      </w:r>
      <w:r>
        <w:rPr>
          <w:lang w:val="fr-FR"/>
        </w:rPr>
        <w:t xml:space="preserve"> </w:t>
      </w:r>
      <w:r w:rsidR="004B730E">
        <w:rPr>
          <w:lang w:val="fr-FR"/>
        </w:rPr>
        <w:t>en classe en arts visuels</w:t>
      </w:r>
      <w:r w:rsidR="00A80E35">
        <w:rPr>
          <w:lang w:val="fr-FR"/>
        </w:rPr>
        <w:t xml:space="preserve">. </w:t>
      </w:r>
      <w:r>
        <w:rPr>
          <w:lang w:val="fr-FR"/>
        </w:rPr>
        <w:t>Le</w:t>
      </w:r>
      <w:r w:rsidR="00880A56">
        <w:rPr>
          <w:lang w:val="fr-FR"/>
        </w:rPr>
        <w:t>s</w:t>
      </w:r>
      <w:r>
        <w:rPr>
          <w:lang w:val="fr-FR"/>
        </w:rPr>
        <w:t xml:space="preserve"> jeu</w:t>
      </w:r>
      <w:r w:rsidR="00880A56">
        <w:rPr>
          <w:lang w:val="fr-FR"/>
        </w:rPr>
        <w:t>x</w:t>
      </w:r>
      <w:r>
        <w:rPr>
          <w:lang w:val="fr-FR"/>
        </w:rPr>
        <w:t xml:space="preserve"> </w:t>
      </w:r>
      <w:r w:rsidR="00880A56">
        <w:rPr>
          <w:lang w:val="fr-FR"/>
        </w:rPr>
        <w:t xml:space="preserve">sont </w:t>
      </w:r>
      <w:r>
        <w:rPr>
          <w:lang w:val="fr-FR"/>
        </w:rPr>
        <w:t>installé</w:t>
      </w:r>
      <w:r w:rsidR="00880A56">
        <w:rPr>
          <w:lang w:val="fr-FR"/>
        </w:rPr>
        <w:t>s</w:t>
      </w:r>
      <w:r>
        <w:rPr>
          <w:lang w:val="fr-FR"/>
        </w:rPr>
        <w:t xml:space="preserve"> dans les deux couloirs de maternelle à l’occasion de la semaine de</w:t>
      </w:r>
      <w:r w:rsidR="00D95A1C">
        <w:rPr>
          <w:lang w:val="fr-FR"/>
        </w:rPr>
        <w:t>s</w:t>
      </w:r>
      <w:r>
        <w:rPr>
          <w:lang w:val="fr-FR"/>
        </w:rPr>
        <w:t xml:space="preserve"> jeux traditionnels.</w:t>
      </w:r>
      <w:r w:rsidR="00880A56">
        <w:rPr>
          <w:lang w:val="fr-FR"/>
        </w:rPr>
        <w:t xml:space="preserve"> Un couloir pour les classes de Petite section avec leurs QR codes et l’autre couloir </w:t>
      </w:r>
      <w:r w:rsidR="00E0503F">
        <w:rPr>
          <w:lang w:val="fr-FR"/>
        </w:rPr>
        <w:t>pour les classe</w:t>
      </w:r>
      <w:r w:rsidR="008A40A5">
        <w:rPr>
          <w:lang w:val="fr-FR"/>
        </w:rPr>
        <w:t>s de moyenne et grande sections</w:t>
      </w:r>
      <w:r w:rsidR="00E0503F">
        <w:rPr>
          <w:lang w:val="fr-FR"/>
        </w:rPr>
        <w:t>.</w:t>
      </w:r>
      <w:r w:rsidR="008A40A5">
        <w:rPr>
          <w:lang w:val="fr-FR"/>
        </w:rPr>
        <w:t xml:space="preserve"> </w:t>
      </w:r>
      <w:r w:rsidR="004B730E">
        <w:rPr>
          <w:lang w:val="fr-FR"/>
        </w:rPr>
        <w:t>Les grands-parents sont invités à venir pour jouer avec les enfants.</w:t>
      </w:r>
    </w:p>
    <w:p w14:paraId="16975E53" w14:textId="068B17FE" w:rsidR="00D95A1C" w:rsidRDefault="00212FF2">
      <w:pPr>
        <w:rPr>
          <w:lang w:val="fr-FR"/>
        </w:rPr>
      </w:pPr>
      <w:r>
        <w:rPr>
          <w:lang w:val="fr-FR"/>
        </w:rPr>
        <w:t>Règle</w:t>
      </w:r>
      <w:r w:rsidR="004B730E">
        <w:rPr>
          <w:lang w:val="fr-FR"/>
        </w:rPr>
        <w:t xml:space="preserve"> </w:t>
      </w:r>
      <w:r w:rsidR="00D95A1C">
        <w:rPr>
          <w:lang w:val="fr-FR"/>
        </w:rPr>
        <w:t>inventée par les élèves</w:t>
      </w:r>
      <w:r w:rsidR="004B730E">
        <w:rPr>
          <w:lang w:val="fr-FR"/>
        </w:rPr>
        <w:t> :</w:t>
      </w:r>
    </w:p>
    <w:p w14:paraId="7D5C5DDB" w14:textId="0393CC79" w:rsidR="004E64E3" w:rsidRPr="004E64E3" w:rsidRDefault="00212FF2">
      <w:pPr>
        <w:rPr>
          <w:lang w:val="fr-FR"/>
        </w:rPr>
      </w:pPr>
      <w:r>
        <w:rPr>
          <w:lang w:val="fr-FR"/>
        </w:rPr>
        <w:t>Lorsque vous tombez sur les cases de</w:t>
      </w:r>
      <w:hyperlink r:id="rId9" w:history="1">
        <w:r w:rsidRPr="00AF7A53">
          <w:rPr>
            <w:rStyle w:val="Hipervnculo"/>
            <w:lang w:val="fr-FR"/>
          </w:rPr>
          <w:t xml:space="preserve"> l’hôtel</w:t>
        </w:r>
      </w:hyperlink>
      <w:r>
        <w:rPr>
          <w:lang w:val="fr-FR"/>
        </w:rPr>
        <w:t xml:space="preserve">, </w:t>
      </w:r>
      <w:hyperlink r:id="rId10" w:history="1">
        <w:r w:rsidR="00BC461D" w:rsidRPr="00BC461D">
          <w:rPr>
            <w:rStyle w:val="Hipervnculo"/>
            <w:lang w:val="fr-FR"/>
          </w:rPr>
          <w:t>les dés</w:t>
        </w:r>
      </w:hyperlink>
      <w:r w:rsidR="00BC461D">
        <w:rPr>
          <w:lang w:val="fr-FR"/>
        </w:rPr>
        <w:t xml:space="preserve">, </w:t>
      </w:r>
      <w:hyperlink r:id="rId11" w:history="1">
        <w:r w:rsidRPr="00476CA0">
          <w:rPr>
            <w:rStyle w:val="Hipervnculo"/>
            <w:lang w:val="fr-FR"/>
          </w:rPr>
          <w:t>le puit</w:t>
        </w:r>
      </w:hyperlink>
      <w:r w:rsidR="007C7CAB">
        <w:rPr>
          <w:rStyle w:val="Hipervnculo"/>
          <w:lang w:val="fr-FR"/>
        </w:rPr>
        <w:t>s</w:t>
      </w:r>
      <w:r>
        <w:rPr>
          <w:lang w:val="fr-FR"/>
        </w:rPr>
        <w:t xml:space="preserve">, </w:t>
      </w:r>
      <w:hyperlink r:id="rId12" w:history="1">
        <w:r w:rsidRPr="00AF7A53">
          <w:rPr>
            <w:rStyle w:val="Hipervnculo"/>
            <w:lang w:val="fr-FR"/>
          </w:rPr>
          <w:t>la prison</w:t>
        </w:r>
      </w:hyperlink>
      <w:r>
        <w:rPr>
          <w:lang w:val="fr-FR"/>
        </w:rPr>
        <w:t xml:space="preserve"> ou </w:t>
      </w:r>
      <w:hyperlink r:id="rId13" w:history="1">
        <w:r w:rsidRPr="00AF7A53">
          <w:rPr>
            <w:rStyle w:val="Hipervnculo"/>
            <w:lang w:val="fr-FR"/>
          </w:rPr>
          <w:t>la tête de mort</w:t>
        </w:r>
      </w:hyperlink>
      <w:r>
        <w:rPr>
          <w:lang w:val="fr-FR"/>
        </w:rPr>
        <w:t xml:space="preserve"> </w:t>
      </w:r>
      <w:r w:rsidR="00880A56">
        <w:rPr>
          <w:lang w:val="fr-FR"/>
        </w:rPr>
        <w:t>vous devez scannez le QR code</w:t>
      </w:r>
      <w:r w:rsidR="004F521B">
        <w:rPr>
          <w:lang w:val="fr-FR"/>
        </w:rPr>
        <w:t xml:space="preserve"> de votre niveau (gommette </w:t>
      </w:r>
      <w:r w:rsidR="00880A56">
        <w:rPr>
          <w:lang w:val="fr-FR"/>
        </w:rPr>
        <w:t xml:space="preserve"> bleue Moyenne section, sans gommette Grande section) et si vous répondez correctement à la question vous pouvez continuer sans p</w:t>
      </w:r>
      <w:r w:rsidR="004F521B">
        <w:rPr>
          <w:lang w:val="fr-FR"/>
        </w:rPr>
        <w:t>asser votre tour et</w:t>
      </w:r>
      <w:r w:rsidR="00880A56">
        <w:rPr>
          <w:lang w:val="fr-FR"/>
        </w:rPr>
        <w:t xml:space="preserve"> </w:t>
      </w:r>
      <w:r w:rsidR="004F521B">
        <w:rPr>
          <w:lang w:val="fr-FR"/>
        </w:rPr>
        <w:t xml:space="preserve">pour </w:t>
      </w:r>
      <w:r w:rsidR="00880A56">
        <w:rPr>
          <w:lang w:val="fr-FR"/>
        </w:rPr>
        <w:t>la case</w:t>
      </w:r>
      <w:r w:rsidR="00AF7A53">
        <w:rPr>
          <w:lang w:val="fr-FR"/>
        </w:rPr>
        <w:t xml:space="preserve"> tête de mort </w:t>
      </w:r>
      <w:r w:rsidR="004F521B">
        <w:rPr>
          <w:lang w:val="fr-FR"/>
        </w:rPr>
        <w:t xml:space="preserve">pas besoin de </w:t>
      </w:r>
      <w:r w:rsidR="00AF7A53">
        <w:rPr>
          <w:lang w:val="fr-FR"/>
        </w:rPr>
        <w:t>retourner au début</w:t>
      </w:r>
      <w:r w:rsidR="00880A56">
        <w:rPr>
          <w:lang w:val="fr-FR"/>
        </w:rPr>
        <w:t>.</w:t>
      </w:r>
      <w:r w:rsidR="00E0503F">
        <w:rPr>
          <w:lang w:val="fr-FR"/>
        </w:rPr>
        <w:t xml:space="preserve"> Chaque équipe (5 enfants) choisit un responsable pour scanner le QR code, un représentant pour répondre à la question.  </w:t>
      </w:r>
    </w:p>
    <w:sectPr w:rsidR="004E64E3" w:rsidRPr="004E64E3" w:rsidSect="00C66F1F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2EEF5" w14:textId="77777777" w:rsidR="006B2588" w:rsidRDefault="006B2588" w:rsidP="00255F05">
      <w:pPr>
        <w:spacing w:after="0" w:line="240" w:lineRule="auto"/>
      </w:pPr>
      <w:r>
        <w:separator/>
      </w:r>
    </w:p>
  </w:endnote>
  <w:endnote w:type="continuationSeparator" w:id="0">
    <w:p w14:paraId="3E201EEB" w14:textId="77777777" w:rsidR="006B2588" w:rsidRDefault="006B2588" w:rsidP="0025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B8F73" w14:textId="2EF46A4A" w:rsidR="00255F05" w:rsidRDefault="00241066">
    <w:pPr>
      <w:pStyle w:val="Piedepgina"/>
    </w:pPr>
    <w:proofErr w:type="spellStart"/>
    <w:r>
      <w:t>Lycée</w:t>
    </w:r>
    <w:proofErr w:type="spellEnd"/>
    <w:r>
      <w:t xml:space="preserve"> </w:t>
    </w:r>
    <w:proofErr w:type="spellStart"/>
    <w:r>
      <w:t>français</w:t>
    </w:r>
    <w:proofErr w:type="spellEnd"/>
    <w:r>
      <w:t xml:space="preserve"> </w:t>
    </w:r>
    <w:proofErr w:type="spellStart"/>
    <w:r>
      <w:t>Molière</w:t>
    </w:r>
    <w:proofErr w:type="spellEnd"/>
    <w:r>
      <w:t xml:space="preserve"> de </w:t>
    </w:r>
    <w:proofErr w:type="spellStart"/>
    <w:r>
      <w:t>Saragosse</w:t>
    </w:r>
    <w:proofErr w:type="spellEnd"/>
    <w:r>
      <w:t xml:space="preserve">     </w:t>
    </w:r>
    <w:proofErr w:type="spellStart"/>
    <w:r>
      <w:t>Année</w:t>
    </w:r>
    <w:proofErr w:type="spellEnd"/>
    <w:r>
      <w:t xml:space="preserve"> </w:t>
    </w:r>
    <w:proofErr w:type="spellStart"/>
    <w:r>
      <w:t>scolaire</w:t>
    </w:r>
    <w:proofErr w:type="spellEnd"/>
    <w:r>
      <w:t xml:space="preserve"> 2018-2019      </w:t>
    </w:r>
    <w:proofErr w:type="spellStart"/>
    <w:r>
      <w:t>Bénédicte</w:t>
    </w:r>
    <w:proofErr w:type="spellEnd"/>
    <w:r>
      <w:t xml:space="preserve"> </w:t>
    </w:r>
    <w:proofErr w:type="spellStart"/>
    <w:r>
      <w:t>Senelier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23785" w14:textId="77777777" w:rsidR="006B2588" w:rsidRDefault="006B2588" w:rsidP="00255F05">
      <w:pPr>
        <w:spacing w:after="0" w:line="240" w:lineRule="auto"/>
      </w:pPr>
      <w:r>
        <w:separator/>
      </w:r>
    </w:p>
  </w:footnote>
  <w:footnote w:type="continuationSeparator" w:id="0">
    <w:p w14:paraId="140B0DBF" w14:textId="77777777" w:rsidR="006B2588" w:rsidRDefault="006B2588" w:rsidP="0025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75CA4"/>
    <w:multiLevelType w:val="multilevel"/>
    <w:tmpl w:val="ACB6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BE"/>
    <w:rsid w:val="001E715D"/>
    <w:rsid w:val="00212FF2"/>
    <w:rsid w:val="00241066"/>
    <w:rsid w:val="00255F05"/>
    <w:rsid w:val="003E2BC6"/>
    <w:rsid w:val="00443625"/>
    <w:rsid w:val="00476CA0"/>
    <w:rsid w:val="00483C30"/>
    <w:rsid w:val="004B730E"/>
    <w:rsid w:val="004C2769"/>
    <w:rsid w:val="004E64E3"/>
    <w:rsid w:val="004F521B"/>
    <w:rsid w:val="0053038D"/>
    <w:rsid w:val="0054066E"/>
    <w:rsid w:val="00552243"/>
    <w:rsid w:val="006B2588"/>
    <w:rsid w:val="006F5503"/>
    <w:rsid w:val="007C7CAB"/>
    <w:rsid w:val="00827C87"/>
    <w:rsid w:val="00880A56"/>
    <w:rsid w:val="008A40A5"/>
    <w:rsid w:val="00987097"/>
    <w:rsid w:val="00A80E35"/>
    <w:rsid w:val="00AF7A53"/>
    <w:rsid w:val="00BA6C76"/>
    <w:rsid w:val="00BC461D"/>
    <w:rsid w:val="00C221A1"/>
    <w:rsid w:val="00C41698"/>
    <w:rsid w:val="00C7374A"/>
    <w:rsid w:val="00D44051"/>
    <w:rsid w:val="00D95A1C"/>
    <w:rsid w:val="00DC2DBC"/>
    <w:rsid w:val="00E0503F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7F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0BE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12FF2"/>
    <w:rPr>
      <w:b/>
      <w:bCs/>
    </w:rPr>
  </w:style>
  <w:style w:type="character" w:customStyle="1" w:styleId="apple-converted-space">
    <w:name w:val="apple-converted-space"/>
    <w:basedOn w:val="Fuentedeprrafopredeter"/>
    <w:rsid w:val="00212FF2"/>
  </w:style>
  <w:style w:type="character" w:styleId="Hipervnculo">
    <w:name w:val="Hyperlink"/>
    <w:basedOn w:val="Fuentedeprrafopredeter"/>
    <w:uiPriority w:val="99"/>
    <w:unhideWhenUsed/>
    <w:rsid w:val="008A40A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38D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C2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5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F05"/>
    <w:rPr>
      <w:rFonts w:ascii="Calibri" w:eastAsia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5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F05"/>
    <w:rPr>
      <w:rFonts w:ascii="Calibri" w:eastAsia="Calibri" w:hAnsi="Calibri" w:cs="Calibri"/>
      <w:sz w:val="22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40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4051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ropbox.com/s/m7kr5xcez38ce3z/Le%20puit.jpg?dl=0" TargetMode="External"/><Relationship Id="rId12" Type="http://schemas.openxmlformats.org/officeDocument/2006/relationships/hyperlink" Target="https://www.dropbox.com/s/wqkccbrm068547i/La%20prison.jpg?dl=0" TargetMode="External"/><Relationship Id="rId13" Type="http://schemas.openxmlformats.org/officeDocument/2006/relationships/hyperlink" Target="https://www.dropbox.com/s/ktt2bw8f63iav7j/La%20t&#234;te%20de%20mort.jpg?dl=0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dropbox.com/s/qzi8isgoh3gli3h/QRcodes%20jeu%20oie.jpg?dl=0" TargetMode="External"/><Relationship Id="rId8" Type="http://schemas.openxmlformats.org/officeDocument/2006/relationships/hyperlink" Target="https://www.dropbox.com/s/swqi6z1z5plpmla/3a79acb6-c794-4e73-91d9-56f20c680475.mp4?dl=0" TargetMode="External"/><Relationship Id="rId9" Type="http://schemas.openxmlformats.org/officeDocument/2006/relationships/hyperlink" Target="https://www.dropbox.com/s/xal7xa1skbvrtyd/L%27h%C3%B4tel.jpg?dl=0" TargetMode="External"/><Relationship Id="rId10" Type="http://schemas.openxmlformats.org/officeDocument/2006/relationships/hyperlink" Target="https://www.dropbox.com/s/exz2ydv6s1y2ava/Les%20d%C3%A9s.jpg?dl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495</Words>
  <Characters>2728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22</cp:revision>
  <dcterms:created xsi:type="dcterms:W3CDTF">2019-04-26T11:22:00Z</dcterms:created>
  <dcterms:modified xsi:type="dcterms:W3CDTF">2019-05-04T14:01:00Z</dcterms:modified>
</cp:coreProperties>
</file>